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FD77" w14:textId="77777777" w:rsidR="00283152" w:rsidRDefault="00283152"/>
    <w:p w14:paraId="480E8332" w14:textId="77777777" w:rsidR="00283152" w:rsidRDefault="00283152"/>
    <w:p w14:paraId="7C665900" w14:textId="77777777" w:rsidR="00283152" w:rsidRDefault="00283152"/>
    <w:p w14:paraId="7D889889" w14:textId="77777777" w:rsidR="00283152" w:rsidRDefault="00283152"/>
    <w:p w14:paraId="3E18A547" w14:textId="77777777" w:rsidR="00283152" w:rsidRDefault="00283152"/>
    <w:p w14:paraId="7C521AEF" w14:textId="77777777" w:rsidR="00283152" w:rsidRDefault="00283152"/>
    <w:p w14:paraId="7A25147F" w14:textId="77777777" w:rsidR="009D4A82" w:rsidRDefault="009D4A82"/>
    <w:p w14:paraId="6632C0F0" w14:textId="77777777" w:rsidR="009D4A82" w:rsidRDefault="009D4A82"/>
    <w:p w14:paraId="4D8A3D4C" w14:textId="77777777" w:rsidR="009D4A82" w:rsidRPr="009F6945" w:rsidRDefault="009D4A82" w:rsidP="007F32DD">
      <w:pPr>
        <w:spacing w:before="120" w:after="120"/>
        <w:rPr>
          <w:rFonts w:ascii="Aptos" w:eastAsiaTheme="minorHAnsi" w:hAnsi="Aptos" w:cstheme="minorBidi"/>
          <w:b/>
          <w:bCs/>
          <w:color w:val="595959" w:themeColor="text1" w:themeTint="A6"/>
          <w:kern w:val="2"/>
          <w:sz w:val="96"/>
          <w:szCs w:val="96"/>
          <w14:ligatures w14:val="standardContextual"/>
        </w:rPr>
      </w:pPr>
      <w:r w:rsidRPr="0063655C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3EACE08" wp14:editId="0BD6D976">
                <wp:simplePos x="0" y="0"/>
                <wp:positionH relativeFrom="column">
                  <wp:posOffset>18093</wp:posOffset>
                </wp:positionH>
                <wp:positionV relativeFrom="paragraph">
                  <wp:posOffset>375938</wp:posOffset>
                </wp:positionV>
                <wp:extent cx="9615170" cy="2038350"/>
                <wp:effectExtent l="0" t="2095500" r="0" b="2095500"/>
                <wp:wrapNone/>
                <wp:docPr id="153135823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911422">
                          <a:off x="0" y="0"/>
                          <a:ext cx="9615170" cy="2038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CEFE7" w14:textId="77777777" w:rsidR="009D4A82" w:rsidRPr="0089324A" w:rsidRDefault="009D4A82" w:rsidP="009D4A82">
                            <w:pPr>
                              <w:jc w:val="center"/>
                              <w:rPr>
                                <w:rFonts w:ascii="Arial" w:hAnsi="Arial" w:cs="Arial"/>
                                <w:color w:val="FEBAC4"/>
                                <w:sz w:val="56"/>
                                <w:szCs w:val="56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</w:pPr>
                            <w:r w:rsidRPr="0089324A">
                              <w:rPr>
                                <w:rFonts w:ascii="Arial" w:hAnsi="Arial" w:cs="Arial"/>
                                <w:color w:val="FEBAC4"/>
                                <w:sz w:val="56"/>
                                <w:szCs w:val="56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  <w:t>vzor povinné publicity – definitivní informační desk</w:t>
                            </w:r>
                            <w:r>
                              <w:rPr>
                                <w:rFonts w:ascii="Arial" w:hAnsi="Arial" w:cs="Arial"/>
                                <w:color w:val="FEBAC4"/>
                                <w:sz w:val="56"/>
                                <w:szCs w:val="56"/>
                                <w14:textFill>
                                  <w14:solidFill>
                                    <w14:srgbClr w14:val="FEBAC4">
                                      <w14:alpha w14:val="40000"/>
                                    </w14:srgbClr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ACE0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.4pt;margin-top:29.6pt;width:757.1pt;height:160.5pt;rotation:-1844377fd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" filled="f" stroked="f">
                <v:textbox>
                  <w:txbxContent>
                    <w:p w14:paraId="49ECEFE7" w14:textId="77777777" w:rsidR="009D4A82" w:rsidRPr="0089324A" w:rsidRDefault="009D4A82" w:rsidP="009D4A82">
                      <w:pPr>
                        <w:jc w:val="center"/>
                        <w:rPr>
                          <w:rFonts w:ascii="Arial" w:hAnsi="Arial" w:cs="Arial"/>
                          <w:color w:val="FEBAC4"/>
                          <w:sz w:val="56"/>
                          <w:szCs w:val="56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</w:pPr>
                      <w:r w:rsidRPr="0089324A">
                        <w:rPr>
                          <w:rFonts w:ascii="Arial" w:hAnsi="Arial" w:cs="Arial"/>
                          <w:color w:val="FEBAC4"/>
                          <w:sz w:val="56"/>
                          <w:szCs w:val="56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  <w:t>vzor povinné publicity – definitivní informační desk</w:t>
                      </w:r>
                      <w:r>
                        <w:rPr>
                          <w:rFonts w:ascii="Arial" w:hAnsi="Arial" w:cs="Arial"/>
                          <w:color w:val="FEBAC4"/>
                          <w:sz w:val="56"/>
                          <w:szCs w:val="56"/>
                          <w14:textFill>
                            <w14:solidFill>
                              <w14:srgbClr w14:val="FEBAC4">
                                <w14:alpha w14:val="40000"/>
                              </w14:srgbClr>
                            </w14:solidFill>
                          </w14:textFill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9F6945">
        <w:rPr>
          <w:rFonts w:ascii="Aptos" w:eastAsiaTheme="minorHAnsi" w:hAnsi="Aptos" w:cstheme="minorBidi"/>
          <w:b/>
          <w:bCs/>
          <w:color w:val="595959" w:themeColor="text1" w:themeTint="A6"/>
          <w:kern w:val="2"/>
          <w:sz w:val="96"/>
          <w:szCs w:val="96"/>
          <w14:ligatures w14:val="standardContextual"/>
        </w:rPr>
        <w:t>Název akce</w:t>
      </w:r>
      <w:r>
        <w:rPr>
          <w:rFonts w:ascii="Aptos" w:eastAsiaTheme="minorHAnsi" w:hAnsi="Aptos" w:cstheme="minorBidi"/>
          <w:b/>
          <w:bCs/>
          <w:color w:val="595959" w:themeColor="text1" w:themeTint="A6"/>
          <w:kern w:val="2"/>
          <w:sz w:val="96"/>
          <w:szCs w:val="96"/>
          <w14:ligatures w14:val="standardContextual"/>
        </w:rPr>
        <w:t xml:space="preserve">   </w:t>
      </w:r>
    </w:p>
    <w:p w14:paraId="4B5E6EC4" w14:textId="77777777" w:rsidR="009D4A82" w:rsidRDefault="009D4A82" w:rsidP="009D4A82">
      <w:pPr>
        <w:spacing w:before="120" w:after="120"/>
        <w:ind w:left="709"/>
        <w:rPr>
          <w:rFonts w:asciiTheme="minorHAnsi" w:eastAsiaTheme="minorHAnsi" w:hAnsiTheme="minorHAnsi" w:cstheme="minorBidi"/>
          <w:b/>
          <w:bCs/>
          <w:color w:val="888B95"/>
          <w:kern w:val="2"/>
          <w:sz w:val="22"/>
          <w:szCs w:val="22"/>
          <w14:ligatures w14:val="standardContextual"/>
        </w:rPr>
      </w:pPr>
    </w:p>
    <w:p w14:paraId="1739B72C" w14:textId="7D7E3842" w:rsidR="00CB1555" w:rsidRDefault="009D4A82" w:rsidP="009D4A82">
      <w:pP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P</w:t>
      </w:r>
      <w:r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rojekt byl financován ze státního rozpočtu ČR prostřednictvím programu Ministerstva zemědělství 129 </w:t>
      </w:r>
      <w: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380</w:t>
      </w:r>
      <w:r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 xml:space="preserve"> „Podpora retence vody v krajině – rybníky a vodní nádrže – 2</w:t>
      </w:r>
      <w:r w:rsidR="00CF75AF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.</w:t>
      </w:r>
      <w:r w:rsidR="00CF75AF" w:rsidRPr="00CF75AF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 xml:space="preserve"> </w:t>
      </w:r>
      <w:r w:rsidR="00CF75AF" w:rsidRPr="000757E6"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  <w:t>etapa“.</w:t>
      </w:r>
    </w:p>
    <w:p w14:paraId="30666643" w14:textId="77777777" w:rsidR="00CB1555" w:rsidRDefault="00CB1555" w:rsidP="009D4A82">
      <w:pPr>
        <w:rPr>
          <w:rFonts w:asciiTheme="minorHAnsi" w:eastAsiaTheme="minorHAnsi" w:hAnsiTheme="minorHAnsi" w:cstheme="minorBidi"/>
          <w:b/>
          <w:bCs/>
          <w:color w:val="888B95"/>
          <w:kern w:val="2"/>
          <w:sz w:val="44"/>
          <w:szCs w:val="44"/>
          <w14:ligatures w14:val="standardContextual"/>
        </w:rPr>
      </w:pPr>
    </w:p>
    <w:p w14:paraId="636DF686" w14:textId="77777777" w:rsidR="00CB1555" w:rsidRPr="00C07A2A" w:rsidRDefault="00CB1555" w:rsidP="00CB1555">
      <w:pPr>
        <w:rPr>
          <w:rFonts w:ascii="Aptos" w:hAnsi="Aptos"/>
          <w:color w:val="545860"/>
          <w:sz w:val="32"/>
          <w:szCs w:val="32"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Investor:</w:t>
      </w:r>
    </w:p>
    <w:p w14:paraId="0C9758E3" w14:textId="77777777" w:rsidR="00CB1555" w:rsidRPr="00C07A2A" w:rsidRDefault="00CB1555" w:rsidP="00CB1555">
      <w:pPr>
        <w:rPr>
          <w:rFonts w:ascii="Aptos" w:hAnsi="Aptos"/>
          <w:color w:val="545860"/>
          <w:sz w:val="32"/>
          <w:szCs w:val="32"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Celkové náklady:</w:t>
      </w:r>
    </w:p>
    <w:p w14:paraId="2539A6A7" w14:textId="77777777" w:rsidR="00CB1555" w:rsidRPr="00C07A2A" w:rsidRDefault="00CB1555" w:rsidP="00CB1555">
      <w:pPr>
        <w:rPr>
          <w:rFonts w:ascii="Aptos" w:hAnsi="Aptos"/>
          <w:color w:val="545860"/>
          <w:sz w:val="32"/>
          <w:szCs w:val="32"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Vlastní zdroje investora:</w:t>
      </w:r>
    </w:p>
    <w:p w14:paraId="2FBB1243" w14:textId="77777777" w:rsidR="00CB1555" w:rsidRDefault="00CB1555" w:rsidP="00CB1555">
      <w:pPr>
        <w:rPr>
          <w:noProof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Poskytnutá dotace</w:t>
      </w:r>
      <w:r>
        <w:rPr>
          <w:rFonts w:ascii="Aptos" w:hAnsi="Aptos"/>
          <w:b/>
          <w:bCs/>
          <w:color w:val="545860"/>
          <w:sz w:val="32"/>
          <w:szCs w:val="32"/>
        </w:rPr>
        <w:t>:</w:t>
      </w:r>
      <w:r>
        <w:rPr>
          <w:noProof/>
        </w:rPr>
        <w:t xml:space="preserve"> </w:t>
      </w:r>
    </w:p>
    <w:p w14:paraId="36B853A8" w14:textId="77777777" w:rsidR="00CB1555" w:rsidRPr="00C07A2A" w:rsidRDefault="00CB1555" w:rsidP="00CB1555">
      <w:pPr>
        <w:rPr>
          <w:rFonts w:ascii="Aptos" w:hAnsi="Aptos"/>
          <w:color w:val="545860"/>
          <w:sz w:val="32"/>
          <w:szCs w:val="32"/>
        </w:rPr>
      </w:pPr>
      <w:r w:rsidRPr="00C07A2A">
        <w:rPr>
          <w:rFonts w:ascii="Aptos" w:hAnsi="Aptos"/>
          <w:b/>
          <w:bCs/>
          <w:color w:val="545860"/>
          <w:sz w:val="32"/>
          <w:szCs w:val="32"/>
        </w:rPr>
        <w:t>Datum realizace:</w:t>
      </w:r>
    </w:p>
    <w:p w14:paraId="2CF7286F" w14:textId="1C34CB42" w:rsidR="006A5547" w:rsidRDefault="00283152" w:rsidP="009D4A82">
      <w:r>
        <w:rPr>
          <w:noProof/>
        </w:rPr>
        <w:drawing>
          <wp:anchor distT="0" distB="0" distL="114300" distR="114300" simplePos="0" relativeHeight="251659264" behindDoc="0" locked="0" layoutInCell="1" allowOverlap="1" wp14:anchorId="64E338B1" wp14:editId="74E04E90">
            <wp:simplePos x="0" y="0"/>
            <wp:positionH relativeFrom="margin">
              <wp:posOffset>-887104</wp:posOffset>
            </wp:positionH>
            <wp:positionV relativeFrom="margin">
              <wp:posOffset>-887322</wp:posOffset>
            </wp:positionV>
            <wp:extent cx="3211830" cy="2296160"/>
            <wp:effectExtent l="0" t="0" r="0" b="0"/>
            <wp:wrapThrough wrapText="bothSides">
              <wp:wrapPolygon edited="0">
                <wp:start x="3331" y="4659"/>
                <wp:lineTo x="3331" y="17024"/>
                <wp:lineTo x="7943" y="17024"/>
                <wp:lineTo x="8071" y="10752"/>
                <wp:lineTo x="17808" y="10573"/>
                <wp:lineTo x="18064" y="7885"/>
                <wp:lineTo x="18064" y="6272"/>
                <wp:lineTo x="7943" y="4659"/>
                <wp:lineTo x="3331" y="4659"/>
              </wp:wrapPolygon>
            </wp:wrapThrough>
            <wp:docPr id="94559058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A5547" w:rsidSect="00B900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1B8"/>
    <w:rsid w:val="00283152"/>
    <w:rsid w:val="006A5547"/>
    <w:rsid w:val="00733936"/>
    <w:rsid w:val="00742D7A"/>
    <w:rsid w:val="007F32DD"/>
    <w:rsid w:val="009D4A82"/>
    <w:rsid w:val="00B014E0"/>
    <w:rsid w:val="00B157D4"/>
    <w:rsid w:val="00B900B1"/>
    <w:rsid w:val="00CB1555"/>
    <w:rsid w:val="00CF75AF"/>
    <w:rsid w:val="00D6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76647"/>
  <w15:chartTrackingRefBased/>
  <w15:docId w15:val="{E39AC078-1C20-4D29-ADE7-35737DC7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4A8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1B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1B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1B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1B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1B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1B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1B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1B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1B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1B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1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1B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1B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1B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1B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1B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1B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1B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1B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1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1B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1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1B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1B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1B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1B8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1B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1B8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1B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7CB6DD-BA9C-4F5B-B659-3398A9785CEA}"/>
</file>

<file path=customXml/itemProps2.xml><?xml version="1.0" encoding="utf-8"?>
<ds:datastoreItem xmlns:ds="http://schemas.openxmlformats.org/officeDocument/2006/customXml" ds:itemID="{8021FF7C-620E-479C-B7C2-48A37E512DE0}"/>
</file>

<file path=customXml/itemProps3.xml><?xml version="1.0" encoding="utf-8"?>
<ds:datastoreItem xmlns:ds="http://schemas.openxmlformats.org/officeDocument/2006/customXml" ds:itemID="{A90667B2-275F-46D6-9849-DDFB508A00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250</Characters>
  <Application>Microsoft Office Word</Application>
  <DocSecurity>0</DocSecurity>
  <Lines>2</Lines>
  <Paragraphs>1</Paragraphs>
  <ScaleCrop>false</ScaleCrop>
  <Company>MZe CR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8</cp:revision>
  <dcterms:created xsi:type="dcterms:W3CDTF">2026-06-22T09:24:00Z</dcterms:created>
  <dcterms:modified xsi:type="dcterms:W3CDTF">2026-06-22T09:28:00Z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2026-06-22T09:25:01Z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587ffb54-adba-4e17-a408-f50878bd146a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</Properties>
</file>